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E7549" w:rsidRDefault="009E7549" w:rsidP="009E7549">
      <w:pPr>
        <w:pStyle w:val="berschrift32"/>
        <w:suppressLineNumbers/>
        <w:shd w:val="clear" w:color="auto" w:fill="FFFFFF"/>
        <w:tabs>
          <w:tab w:val="left" w:pos="7740"/>
        </w:tabs>
        <w:spacing w:line="360" w:lineRule="auto"/>
        <w:ind w:left="142" w:right="169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/>
          <w:sz w:val="20"/>
        </w:rPr>
        <w:t>Communiqué de presse du 24/04/2023</w:t>
      </w:r>
    </w:p>
    <w:p w:rsidR="00415D03" w:rsidRPr="00315DD5" w:rsidRDefault="00415D03" w:rsidP="00415D03">
      <w:pPr>
        <w:pStyle w:val="berschrift32"/>
        <w:suppressLineNumbers/>
        <w:shd w:val="clear" w:color="auto" w:fill="FFFFFF"/>
        <w:tabs>
          <w:tab w:val="left" w:pos="7740"/>
        </w:tabs>
        <w:spacing w:line="360" w:lineRule="auto"/>
        <w:ind w:left="142" w:right="1692"/>
        <w:jc w:val="both"/>
        <w:rPr>
          <w:rFonts w:ascii="Arial" w:hAnsi="Arial" w:cs="Arial"/>
          <w:sz w:val="20"/>
          <w:szCs w:val="20"/>
        </w:rPr>
      </w:pPr>
    </w:p>
    <w:p w:rsidR="00415D03" w:rsidRPr="007C50C2" w:rsidRDefault="00460DD2" w:rsidP="007C50C2">
      <w:pPr>
        <w:suppressLineNumbers/>
        <w:spacing w:after="240" w:line="264" w:lineRule="auto"/>
        <w:ind w:left="142" w:right="-284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t>Tour à poupée mob</w:t>
      </w:r>
      <w:r w:rsidR="007C50C2">
        <w:rPr>
          <w:rFonts w:ascii="Arial" w:hAnsi="Arial"/>
          <w:b/>
          <w:sz w:val="32"/>
        </w:rPr>
        <w:t>ile/poupée fixe avec une</w:t>
      </w:r>
      <w:r>
        <w:rPr>
          <w:rFonts w:ascii="Arial" w:hAnsi="Arial"/>
          <w:b/>
          <w:sz w:val="32"/>
        </w:rPr>
        <w:t xml:space="preserve"> puissance exceptionnelle</w:t>
      </w:r>
    </w:p>
    <w:p w:rsidR="00994A5C" w:rsidRPr="00D92D5E" w:rsidRDefault="00994A5C" w:rsidP="0075248E">
      <w:pPr>
        <w:spacing w:after="200" w:line="360" w:lineRule="auto"/>
        <w:ind w:left="142"/>
        <w:jc w:val="both"/>
        <w:rPr>
          <w:rFonts w:ascii="Arial" w:eastAsiaTheme="minorHAnsi" w:hAnsi="Arial" w:cs="Arial"/>
          <w:b/>
          <w:sz w:val="20"/>
          <w:szCs w:val="20"/>
        </w:rPr>
      </w:pPr>
      <w:r>
        <w:rPr>
          <w:rFonts w:ascii="Arial" w:hAnsi="Arial"/>
          <w:b/>
          <w:sz w:val="20"/>
        </w:rPr>
        <w:t>Encore plus compact que le tour à poupée mobile/poupée fixe TRAUB TNL32 ? « Impossible n’est pas INDEX » se sont dit les développeurs. Le résulta</w:t>
      </w:r>
      <w:r w:rsidR="007C50C2">
        <w:rPr>
          <w:rFonts w:ascii="Arial" w:hAnsi="Arial"/>
          <w:b/>
          <w:sz w:val="20"/>
        </w:rPr>
        <w:t>t : à l’occasion de l’</w:t>
      </w:r>
      <w:r>
        <w:rPr>
          <w:rFonts w:ascii="Arial" w:hAnsi="Arial"/>
          <w:b/>
          <w:sz w:val="20"/>
        </w:rPr>
        <w:t>Open House 2023, INDEX présentera le tout nouveau TRAUB TNL32 compact, qui</w:t>
      </w:r>
      <w:r w:rsidR="007C50C2">
        <w:rPr>
          <w:rFonts w:ascii="Arial" w:hAnsi="Arial"/>
          <w:b/>
          <w:sz w:val="20"/>
        </w:rPr>
        <w:t>,</w:t>
      </w:r>
      <w:r>
        <w:rPr>
          <w:rFonts w:ascii="Arial" w:hAnsi="Arial"/>
          <w:b/>
          <w:sz w:val="20"/>
        </w:rPr>
        <w:t xml:space="preserve"> </w:t>
      </w:r>
      <w:r w:rsidR="007C50C2">
        <w:rPr>
          <w:rFonts w:ascii="Arial" w:hAnsi="Arial"/>
          <w:b/>
          <w:sz w:val="20"/>
        </w:rPr>
        <w:t>avec</w:t>
      </w:r>
      <w:r>
        <w:rPr>
          <w:rFonts w:ascii="Arial" w:hAnsi="Arial"/>
          <w:b/>
          <w:sz w:val="20"/>
        </w:rPr>
        <w:t xml:space="preserve"> encombrement au sol réduit –</w:t>
      </w:r>
      <w:r w:rsidR="007C50C2">
        <w:rPr>
          <w:rFonts w:ascii="Arial" w:hAnsi="Arial"/>
          <w:b/>
          <w:sz w:val="20"/>
        </w:rPr>
        <w:t xml:space="preserve"> comparable à celui du TNL20 – </w:t>
      </w:r>
      <w:r>
        <w:rPr>
          <w:rFonts w:ascii="Arial" w:hAnsi="Arial"/>
          <w:b/>
          <w:sz w:val="20"/>
        </w:rPr>
        <w:t xml:space="preserve">présente néanmoins des caractéristiques de performances, qui correspondent </w:t>
      </w:r>
      <w:r w:rsidR="00654876">
        <w:rPr>
          <w:rFonts w:ascii="Arial" w:hAnsi="Arial"/>
          <w:b/>
          <w:sz w:val="20"/>
        </w:rPr>
        <w:t>à peu de choses près</w:t>
      </w:r>
      <w:r>
        <w:rPr>
          <w:rFonts w:ascii="Arial" w:hAnsi="Arial"/>
          <w:b/>
          <w:sz w:val="20"/>
        </w:rPr>
        <w:t xml:space="preserve"> à celles du TNL32 « standard ».</w:t>
      </w:r>
    </w:p>
    <w:p w:rsidR="009C60AB" w:rsidRPr="0075248E" w:rsidRDefault="0075248E" w:rsidP="009C60AB">
      <w:pPr>
        <w:spacing w:after="200" w:line="360" w:lineRule="auto"/>
        <w:ind w:left="142"/>
        <w:jc w:val="both"/>
        <w:rPr>
          <w:rFonts w:ascii="Arial" w:eastAsiaTheme="minorHAnsi" w:hAnsi="Arial" w:cs="Arial"/>
          <w:sz w:val="20"/>
          <w:szCs w:val="20"/>
        </w:rPr>
      </w:pPr>
      <w:r>
        <w:rPr>
          <w:rFonts w:ascii="Arial" w:hAnsi="Arial"/>
          <w:sz w:val="20"/>
        </w:rPr>
        <w:t xml:space="preserve">Le nouveau TRAUB TNL32 compact est conçu pour le tournage </w:t>
      </w:r>
      <w:r w:rsidR="007C50C2">
        <w:rPr>
          <w:rFonts w:ascii="Arial" w:hAnsi="Arial"/>
          <w:sz w:val="20"/>
        </w:rPr>
        <w:t>poupée mobile/poupée fixe</w:t>
      </w:r>
      <w:r>
        <w:rPr>
          <w:rFonts w:ascii="Arial" w:hAnsi="Arial"/>
          <w:sz w:val="20"/>
        </w:rPr>
        <w:t xml:space="preserve"> de pièces moyennement à très complexes. Il dispose de deux broches d’usinage identiques (8 000 tr/min, 9,9 kW et 19 Nm max. à 100</w:t>
      </w:r>
      <w:r w:rsidR="007C50C2">
        <w:rPr>
          <w:rFonts w:ascii="Arial" w:hAnsi="Arial"/>
          <w:sz w:val="20"/>
        </w:rPr>
        <w:t> % ED) et deux tourelles</w:t>
      </w:r>
      <w:r>
        <w:t xml:space="preserve"> </w:t>
      </w:r>
      <w:r>
        <w:rPr>
          <w:rFonts w:ascii="Arial" w:hAnsi="Arial"/>
          <w:sz w:val="20"/>
        </w:rPr>
        <w:t>(chacune avec 8 postes, 12 000 tr/min, 1,5 kW max. à 100 % ED), chacune avec axes X, Z et Y. Le passage de barres s’élève à 32 mm de diamètre au maximum, la longueur de tournage maximale à 220 </w:t>
      </w:r>
      <w:proofErr w:type="spellStart"/>
      <w:r>
        <w:rPr>
          <w:rFonts w:ascii="Arial" w:hAnsi="Arial"/>
          <w:sz w:val="20"/>
        </w:rPr>
        <w:t>mm.</w:t>
      </w:r>
      <w:proofErr w:type="spellEnd"/>
      <w:r>
        <w:rPr>
          <w:rFonts w:ascii="Arial" w:hAnsi="Arial"/>
          <w:sz w:val="20"/>
        </w:rPr>
        <w:t xml:space="preserve"> Le concept de la mach</w:t>
      </w:r>
      <w:r w:rsidR="007C50C2">
        <w:rPr>
          <w:rFonts w:ascii="Arial" w:hAnsi="Arial"/>
          <w:sz w:val="20"/>
        </w:rPr>
        <w:t>ine TNL32 compact a été adapté</w:t>
      </w:r>
      <w:r>
        <w:rPr>
          <w:rFonts w:ascii="Arial" w:hAnsi="Arial"/>
          <w:sz w:val="20"/>
        </w:rPr>
        <w:t xml:space="preserve"> aux exigences quotidiennes des utilisateurs. La cinématiq</w:t>
      </w:r>
      <w:r w:rsidR="007C50C2">
        <w:rPr>
          <w:rFonts w:ascii="Arial" w:hAnsi="Arial"/>
          <w:sz w:val="20"/>
        </w:rPr>
        <w:t xml:space="preserve">ue de la machine permet ainsi un </w:t>
      </w:r>
      <w:r>
        <w:rPr>
          <w:rFonts w:ascii="Arial" w:hAnsi="Arial"/>
          <w:sz w:val="20"/>
        </w:rPr>
        <w:t xml:space="preserve">usinage efficace </w:t>
      </w:r>
      <w:r w:rsidR="007C50C2">
        <w:rPr>
          <w:rFonts w:ascii="Arial" w:hAnsi="Arial"/>
          <w:sz w:val="20"/>
        </w:rPr>
        <w:t xml:space="preserve">avec </w:t>
      </w:r>
      <w:r>
        <w:rPr>
          <w:rFonts w:ascii="Arial" w:hAnsi="Arial"/>
          <w:sz w:val="20"/>
        </w:rPr>
        <w:t>deux, trois ou quatre outils</w:t>
      </w:r>
      <w:r w:rsidR="007C50C2">
        <w:rPr>
          <w:rFonts w:ascii="Arial" w:hAnsi="Arial"/>
          <w:sz w:val="20"/>
        </w:rPr>
        <w:t xml:space="preserve"> en prise en simultané dans la matière</w:t>
      </w:r>
      <w:r>
        <w:rPr>
          <w:rFonts w:ascii="Arial" w:hAnsi="Arial"/>
          <w:sz w:val="20"/>
        </w:rPr>
        <w:t>.</w:t>
      </w:r>
    </w:p>
    <w:p w:rsidR="009C60AB" w:rsidRPr="0075248E" w:rsidRDefault="00460DD2" w:rsidP="009C60AB">
      <w:pPr>
        <w:spacing w:after="200" w:line="360" w:lineRule="auto"/>
        <w:ind w:left="142"/>
        <w:jc w:val="both"/>
        <w:rPr>
          <w:rFonts w:ascii="Arial" w:eastAsiaTheme="minorHAnsi" w:hAnsi="Arial" w:cs="Arial"/>
          <w:sz w:val="20"/>
          <w:szCs w:val="20"/>
        </w:rPr>
      </w:pPr>
      <w:r>
        <w:rPr>
          <w:rFonts w:ascii="Arial" w:hAnsi="Arial"/>
          <w:sz w:val="20"/>
        </w:rPr>
        <w:t xml:space="preserve">Grâce à ses dimensions compactes, </w:t>
      </w:r>
      <w:r w:rsidR="007C50C2">
        <w:rPr>
          <w:rFonts w:ascii="Arial" w:hAnsi="Arial"/>
          <w:sz w:val="20"/>
        </w:rPr>
        <w:t>la zone de travail</w:t>
      </w:r>
      <w:r>
        <w:rPr>
          <w:rFonts w:ascii="Arial" w:hAnsi="Arial"/>
          <w:sz w:val="20"/>
        </w:rPr>
        <w:t xml:space="preserve"> du TRAUB TNL32 compact assure une densité de performances très élevée pour une production rentable. </w:t>
      </w:r>
      <w:r w:rsidR="007C50C2">
        <w:rPr>
          <w:rFonts w:ascii="Arial" w:hAnsi="Arial"/>
          <w:sz w:val="20"/>
        </w:rPr>
        <w:t>Il</w:t>
      </w:r>
      <w:r>
        <w:rPr>
          <w:rFonts w:ascii="Arial" w:hAnsi="Arial"/>
          <w:sz w:val="20"/>
        </w:rPr>
        <w:t xml:space="preserve"> offre une fiabilité optimale des </w:t>
      </w:r>
      <w:proofErr w:type="spellStart"/>
      <w:r>
        <w:rPr>
          <w:rFonts w:ascii="Arial" w:hAnsi="Arial"/>
          <w:sz w:val="20"/>
        </w:rPr>
        <w:t>process</w:t>
      </w:r>
      <w:proofErr w:type="spellEnd"/>
      <w:r>
        <w:rPr>
          <w:rFonts w:ascii="Arial" w:hAnsi="Arial"/>
          <w:sz w:val="20"/>
        </w:rPr>
        <w:t xml:space="preserve">, associée à des coûts d’équipement minimaux. La machine permet </w:t>
      </w:r>
      <w:r w:rsidR="007C50C2">
        <w:rPr>
          <w:rFonts w:ascii="Arial" w:hAnsi="Arial"/>
          <w:sz w:val="20"/>
        </w:rPr>
        <w:t>des gains de productivité importants</w:t>
      </w:r>
      <w:r>
        <w:rPr>
          <w:rFonts w:ascii="Arial" w:hAnsi="Arial"/>
          <w:sz w:val="20"/>
        </w:rPr>
        <w:t xml:space="preserve"> grâce à sa dynamique élevée, fondée sur un bâti de machine en fonte grise et des pattes antivibratoires. La grande rigidité et la stabilité </w:t>
      </w:r>
      <w:r w:rsidR="007C50C2">
        <w:rPr>
          <w:rFonts w:ascii="Arial" w:hAnsi="Arial"/>
          <w:sz w:val="20"/>
        </w:rPr>
        <w:t xml:space="preserve">thermique garantissent </w:t>
      </w:r>
      <w:r>
        <w:rPr>
          <w:rFonts w:ascii="Arial" w:hAnsi="Arial"/>
          <w:sz w:val="20"/>
        </w:rPr>
        <w:t>une qualité d'usinage maximale pour les pièces.</w:t>
      </w:r>
    </w:p>
    <w:p w:rsidR="009E1797" w:rsidRPr="00460DD2" w:rsidRDefault="00460DD2" w:rsidP="0075248E">
      <w:pPr>
        <w:spacing w:after="200" w:line="360" w:lineRule="auto"/>
        <w:ind w:left="142"/>
        <w:jc w:val="both"/>
        <w:rPr>
          <w:rFonts w:ascii="Arial" w:eastAsiaTheme="minorHAnsi" w:hAnsi="Arial" w:cs="Arial"/>
          <w:b/>
          <w:sz w:val="20"/>
          <w:szCs w:val="20"/>
        </w:rPr>
      </w:pPr>
      <w:r>
        <w:rPr>
          <w:rFonts w:ascii="Arial" w:hAnsi="Arial"/>
          <w:b/>
          <w:sz w:val="20"/>
        </w:rPr>
        <w:t>Configurable selon les souhaits du client</w:t>
      </w:r>
    </w:p>
    <w:p w:rsidR="004F42CB" w:rsidRDefault="004F42CB" w:rsidP="0075248E">
      <w:pPr>
        <w:spacing w:after="200" w:line="360" w:lineRule="auto"/>
        <w:ind w:left="142"/>
        <w:jc w:val="both"/>
        <w:rPr>
          <w:rFonts w:ascii="Arial" w:eastAsiaTheme="minorHAnsi" w:hAnsi="Arial" w:cs="Arial"/>
          <w:sz w:val="20"/>
          <w:szCs w:val="20"/>
        </w:rPr>
      </w:pPr>
      <w:r>
        <w:rPr>
          <w:rFonts w:ascii="Arial" w:hAnsi="Arial"/>
          <w:sz w:val="20"/>
        </w:rPr>
        <w:t>Le nouveau tour à poupée mobile/poupée fixe de TRAUB peut être configuré e</w:t>
      </w:r>
      <w:r w:rsidR="007C50C2">
        <w:rPr>
          <w:rFonts w:ascii="Arial" w:hAnsi="Arial"/>
          <w:sz w:val="20"/>
        </w:rPr>
        <w:t xml:space="preserve">n trois variantes : </w:t>
      </w:r>
      <w:r>
        <w:rPr>
          <w:rFonts w:ascii="Arial" w:hAnsi="Arial"/>
          <w:sz w:val="20"/>
        </w:rPr>
        <w:t>TNL32-9 compact, TNL32-9B compact e</w:t>
      </w:r>
      <w:r w:rsidR="007C50C2">
        <w:rPr>
          <w:rFonts w:ascii="Arial" w:hAnsi="Arial"/>
          <w:sz w:val="20"/>
        </w:rPr>
        <w:t>t TNL32-11 compact. L</w:t>
      </w:r>
      <w:r>
        <w:rPr>
          <w:rFonts w:ascii="Arial" w:hAnsi="Arial"/>
          <w:sz w:val="20"/>
        </w:rPr>
        <w:t>e TNL32-9 compact dispose de neuf axes linéaires, deux tourelles (chacune comportant 8 postes, 12 000 tr/min,</w:t>
      </w:r>
      <w:r w:rsidR="007C50C2">
        <w:rPr>
          <w:rFonts w:ascii="Arial" w:hAnsi="Arial"/>
          <w:sz w:val="20"/>
        </w:rPr>
        <w:t xml:space="preserve"> 2,0 kW max.), un module de reprise </w:t>
      </w:r>
      <w:r>
        <w:rPr>
          <w:rFonts w:ascii="Arial" w:hAnsi="Arial"/>
          <w:sz w:val="20"/>
        </w:rPr>
        <w:t>arrière avec quatre post</w:t>
      </w:r>
      <w:r w:rsidR="007C50C2">
        <w:rPr>
          <w:rFonts w:ascii="Arial" w:hAnsi="Arial"/>
          <w:sz w:val="20"/>
        </w:rPr>
        <w:t xml:space="preserve">es et une </w:t>
      </w:r>
      <w:proofErr w:type="spellStart"/>
      <w:r w:rsidR="007C50C2">
        <w:rPr>
          <w:rFonts w:ascii="Arial" w:hAnsi="Arial"/>
          <w:sz w:val="20"/>
        </w:rPr>
        <w:t>contrebroche</w:t>
      </w:r>
      <w:proofErr w:type="spellEnd"/>
      <w:r w:rsidR="007C50C2">
        <w:rPr>
          <w:rFonts w:ascii="Arial" w:hAnsi="Arial"/>
          <w:sz w:val="20"/>
        </w:rPr>
        <w:t xml:space="preserve"> autonome. Sur le TNL32-9B compact, la tourelle </w:t>
      </w:r>
      <w:r>
        <w:rPr>
          <w:rFonts w:ascii="Arial" w:hAnsi="Arial"/>
          <w:sz w:val="20"/>
        </w:rPr>
        <w:t xml:space="preserve">supérieure </w:t>
      </w:r>
      <w:r w:rsidR="007C50C2">
        <w:rPr>
          <w:rFonts w:ascii="Arial" w:hAnsi="Arial"/>
          <w:sz w:val="20"/>
        </w:rPr>
        <w:t>est</w:t>
      </w:r>
      <w:r>
        <w:rPr>
          <w:rFonts w:ascii="Arial" w:hAnsi="Arial"/>
          <w:sz w:val="20"/>
        </w:rPr>
        <w:t xml:space="preserve"> équipée d’un axe B additionnel.</w:t>
      </w:r>
    </w:p>
    <w:p w:rsidR="004F42CB" w:rsidRDefault="004F42CB" w:rsidP="0075248E">
      <w:pPr>
        <w:spacing w:after="200" w:line="360" w:lineRule="auto"/>
        <w:ind w:left="142"/>
        <w:jc w:val="both"/>
        <w:rPr>
          <w:rFonts w:ascii="Arial" w:eastAsiaTheme="minorHAnsi" w:hAnsi="Arial" w:cs="Arial"/>
          <w:sz w:val="20"/>
          <w:szCs w:val="20"/>
        </w:rPr>
      </w:pPr>
      <w:r>
        <w:rPr>
          <w:rFonts w:ascii="Arial" w:hAnsi="Arial"/>
          <w:sz w:val="20"/>
        </w:rPr>
        <w:t xml:space="preserve">La variante TNL32-11 compact comporte un module de face avant supplémentaire avec un chariot transversal autonome </w:t>
      </w:r>
      <w:r w:rsidR="007C50C2">
        <w:rPr>
          <w:rFonts w:ascii="Arial" w:hAnsi="Arial"/>
          <w:sz w:val="20"/>
        </w:rPr>
        <w:t>en</w:t>
      </w:r>
      <w:r>
        <w:rPr>
          <w:rFonts w:ascii="Arial" w:hAnsi="Arial"/>
          <w:sz w:val="20"/>
        </w:rPr>
        <w:t xml:space="preserve"> Z </w:t>
      </w:r>
      <w:r w:rsidR="007C50C2">
        <w:rPr>
          <w:rFonts w:ascii="Arial" w:hAnsi="Arial"/>
          <w:sz w:val="20"/>
        </w:rPr>
        <w:t>et X ainsi qu’un axe pivotant numérisé</w:t>
      </w:r>
      <w:r>
        <w:rPr>
          <w:rFonts w:ascii="Arial" w:hAnsi="Arial"/>
          <w:sz w:val="20"/>
        </w:rPr>
        <w:t>, soit 11 axes linéaires au total. Cette deuxième unité d’usinage supérieure dispose de six emplacements. Trois des logements d'outils sont entraînés, dont un peut même être équipé d'un porte-outils double.</w:t>
      </w:r>
    </w:p>
    <w:p w:rsidR="004F42CB" w:rsidRDefault="009C60AB" w:rsidP="0075248E">
      <w:pPr>
        <w:spacing w:after="200" w:line="360" w:lineRule="auto"/>
        <w:ind w:left="142"/>
        <w:jc w:val="both"/>
        <w:rPr>
          <w:rFonts w:ascii="Arial" w:eastAsiaTheme="minorHAnsi" w:hAnsi="Arial" w:cs="Arial"/>
          <w:sz w:val="20"/>
          <w:szCs w:val="20"/>
        </w:rPr>
      </w:pPr>
      <w:r>
        <w:rPr>
          <w:rFonts w:ascii="Arial" w:hAnsi="Arial"/>
          <w:sz w:val="20"/>
        </w:rPr>
        <w:lastRenderedPageBreak/>
        <w:t xml:space="preserve">Un module de </w:t>
      </w:r>
      <w:r w:rsidR="007C50C2">
        <w:rPr>
          <w:rFonts w:ascii="Arial" w:hAnsi="Arial"/>
          <w:sz w:val="20"/>
        </w:rPr>
        <w:t xml:space="preserve">reprise </w:t>
      </w:r>
      <w:r>
        <w:rPr>
          <w:rFonts w:ascii="Arial" w:hAnsi="Arial"/>
          <w:sz w:val="20"/>
        </w:rPr>
        <w:t>arrière avec quatre logements d’outils monté sur la tourelle inférieure est disponible pour toutes les versions. Entièrement équipé, le tour à poupée mobile/poupée fixe TRAUB TNL32 compact allie la productivité d'un tour automatique très performante à la capacité de produire des pièces complexes avec la précision et la rentabilité nécessaires.</w:t>
      </w:r>
    </w:p>
    <w:p w:rsidR="004F42CB" w:rsidRDefault="004F42CB" w:rsidP="00D92D5E">
      <w:pPr>
        <w:spacing w:after="200" w:line="360" w:lineRule="auto"/>
        <w:ind w:left="142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</w:p>
    <w:p w:rsidR="004F42CB" w:rsidRPr="004F42CB" w:rsidRDefault="004F42CB" w:rsidP="00D92D5E">
      <w:pPr>
        <w:spacing w:after="200" w:line="360" w:lineRule="auto"/>
        <w:ind w:left="142"/>
        <w:jc w:val="both"/>
        <w:rPr>
          <w:rFonts w:ascii="Arial" w:eastAsiaTheme="minorHAnsi" w:hAnsi="Arial" w:cs="Arial"/>
          <w:b/>
          <w:sz w:val="20"/>
          <w:szCs w:val="20"/>
        </w:rPr>
      </w:pPr>
      <w:r>
        <w:rPr>
          <w:rFonts w:ascii="Arial" w:hAnsi="Arial"/>
          <w:b/>
          <w:sz w:val="20"/>
        </w:rPr>
        <w:t>Concept de la machine</w:t>
      </w:r>
    </w:p>
    <w:p w:rsidR="00A963A1" w:rsidRDefault="00A963A1" w:rsidP="00A963A1">
      <w:pPr>
        <w:pStyle w:val="Listenabsatz"/>
        <w:numPr>
          <w:ilvl w:val="0"/>
          <w:numId w:val="4"/>
        </w:numPr>
        <w:spacing w:after="200" w:line="36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hAnsi="Arial"/>
          <w:sz w:val="20"/>
        </w:rPr>
        <w:t>Encombrement au sol réduit</w:t>
      </w:r>
    </w:p>
    <w:p w:rsidR="00A963A1" w:rsidRPr="004F42CB" w:rsidRDefault="00463679" w:rsidP="00A963A1">
      <w:pPr>
        <w:pStyle w:val="Listenabsatz"/>
        <w:numPr>
          <w:ilvl w:val="0"/>
          <w:numId w:val="4"/>
        </w:numPr>
        <w:spacing w:after="200" w:line="36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hAnsi="Arial"/>
          <w:sz w:val="20"/>
        </w:rPr>
        <w:t>Zone de travail</w:t>
      </w:r>
      <w:r w:rsidR="00A963A1">
        <w:rPr>
          <w:rFonts w:ascii="Arial" w:hAnsi="Arial"/>
          <w:sz w:val="20"/>
        </w:rPr>
        <w:t xml:space="preserve"> aux dimensions généreuses et conçu pour des </w:t>
      </w:r>
      <w:proofErr w:type="spellStart"/>
      <w:r w:rsidR="00A963A1">
        <w:rPr>
          <w:rFonts w:ascii="Arial" w:hAnsi="Arial"/>
          <w:sz w:val="20"/>
        </w:rPr>
        <w:t>process</w:t>
      </w:r>
      <w:proofErr w:type="spellEnd"/>
      <w:r w:rsidR="00A963A1">
        <w:rPr>
          <w:rFonts w:ascii="Arial" w:hAnsi="Arial"/>
          <w:sz w:val="20"/>
        </w:rPr>
        <w:t xml:space="preserve"> fiables</w:t>
      </w:r>
    </w:p>
    <w:p w:rsidR="00D92D5E" w:rsidRPr="004F42CB" w:rsidRDefault="00D92D5E" w:rsidP="00A963A1">
      <w:pPr>
        <w:pStyle w:val="Listenabsatz"/>
        <w:numPr>
          <w:ilvl w:val="0"/>
          <w:numId w:val="4"/>
        </w:numPr>
        <w:spacing w:after="200" w:line="36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hAnsi="Arial"/>
          <w:sz w:val="20"/>
        </w:rPr>
        <w:t>Passage de barres jusqu’à un diamètre de 32 mm</w:t>
      </w:r>
    </w:p>
    <w:p w:rsidR="00D92D5E" w:rsidRPr="004F42CB" w:rsidRDefault="00463679" w:rsidP="00A963A1">
      <w:pPr>
        <w:pStyle w:val="Listenabsatz"/>
        <w:numPr>
          <w:ilvl w:val="0"/>
          <w:numId w:val="4"/>
        </w:numPr>
        <w:spacing w:after="200" w:line="36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hAnsi="Arial"/>
          <w:sz w:val="20"/>
        </w:rPr>
        <w:t>Jusqu'à trois tourelles et un module de reprise</w:t>
      </w:r>
      <w:r w:rsidR="00D92D5E">
        <w:rPr>
          <w:rFonts w:ascii="Arial" w:hAnsi="Arial"/>
          <w:sz w:val="20"/>
        </w:rPr>
        <w:t xml:space="preserve"> arrière, chacun avec un axe Y</w:t>
      </w:r>
    </w:p>
    <w:p w:rsidR="00D92D5E" w:rsidRPr="004F42CB" w:rsidRDefault="00D92D5E" w:rsidP="00A963A1">
      <w:pPr>
        <w:pStyle w:val="Listenabsatz"/>
        <w:numPr>
          <w:ilvl w:val="0"/>
          <w:numId w:val="4"/>
        </w:numPr>
        <w:spacing w:after="200" w:line="36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hAnsi="Arial"/>
          <w:sz w:val="20"/>
        </w:rPr>
        <w:t>Usinage simultané avec deux, trois ou quatre outils</w:t>
      </w:r>
    </w:p>
    <w:p w:rsidR="00463679" w:rsidRPr="00463679" w:rsidRDefault="00D92D5E" w:rsidP="00C05844">
      <w:pPr>
        <w:pStyle w:val="Listenabsatz"/>
        <w:numPr>
          <w:ilvl w:val="0"/>
          <w:numId w:val="4"/>
        </w:numPr>
        <w:spacing w:after="200" w:line="360" w:lineRule="auto"/>
        <w:rPr>
          <w:rFonts w:ascii="Arial" w:eastAsiaTheme="minorHAnsi" w:hAnsi="Arial" w:cs="Arial"/>
          <w:sz w:val="20"/>
          <w:szCs w:val="20"/>
        </w:rPr>
      </w:pPr>
      <w:r w:rsidRPr="00463679">
        <w:rPr>
          <w:rFonts w:ascii="Arial" w:hAnsi="Arial"/>
          <w:sz w:val="20"/>
        </w:rPr>
        <w:t xml:space="preserve">Réserve d'outils importante </w:t>
      </w:r>
    </w:p>
    <w:p w:rsidR="00D92D5E" w:rsidRPr="00463679" w:rsidRDefault="00D92D5E" w:rsidP="00C05844">
      <w:pPr>
        <w:pStyle w:val="Listenabsatz"/>
        <w:numPr>
          <w:ilvl w:val="0"/>
          <w:numId w:val="4"/>
        </w:numPr>
        <w:spacing w:after="200" w:line="360" w:lineRule="auto"/>
        <w:rPr>
          <w:rFonts w:ascii="Arial" w:eastAsiaTheme="minorHAnsi" w:hAnsi="Arial" w:cs="Arial"/>
          <w:sz w:val="20"/>
          <w:szCs w:val="20"/>
        </w:rPr>
      </w:pPr>
      <w:r w:rsidRPr="00463679">
        <w:rPr>
          <w:rFonts w:ascii="Arial" w:hAnsi="Arial"/>
          <w:sz w:val="20"/>
        </w:rPr>
        <w:t>Des temps de changement d’outil courts grâce à l’axe de commutation CNC d</w:t>
      </w:r>
      <w:r w:rsidR="00463679">
        <w:rPr>
          <w:rFonts w:ascii="Arial" w:hAnsi="Arial"/>
          <w:sz w:val="20"/>
        </w:rPr>
        <w:t>ans les tourelles et au</w:t>
      </w:r>
      <w:r w:rsidRPr="00463679">
        <w:rPr>
          <w:rFonts w:ascii="Arial" w:hAnsi="Arial"/>
          <w:sz w:val="20"/>
        </w:rPr>
        <w:t xml:space="preserve"> module de face avant</w:t>
      </w:r>
    </w:p>
    <w:p w:rsidR="00B41439" w:rsidRDefault="004F42CB" w:rsidP="00A963A1">
      <w:pPr>
        <w:pStyle w:val="Listenabsatz"/>
        <w:numPr>
          <w:ilvl w:val="0"/>
          <w:numId w:val="4"/>
        </w:numPr>
        <w:spacing w:after="200" w:line="36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hAnsi="Arial"/>
          <w:sz w:val="20"/>
        </w:rPr>
        <w:t xml:space="preserve">Système de serrage creux hydraulique souple sur la broche principale et la </w:t>
      </w:r>
      <w:proofErr w:type="spellStart"/>
      <w:r>
        <w:rPr>
          <w:rFonts w:ascii="Arial" w:hAnsi="Arial"/>
          <w:sz w:val="20"/>
        </w:rPr>
        <w:t>contreb</w:t>
      </w:r>
      <w:r w:rsidR="00463679">
        <w:rPr>
          <w:rFonts w:ascii="Arial" w:hAnsi="Arial"/>
          <w:sz w:val="20"/>
        </w:rPr>
        <w:t>roche</w:t>
      </w:r>
      <w:proofErr w:type="spellEnd"/>
      <w:r w:rsidR="00463679">
        <w:rPr>
          <w:rFonts w:ascii="Arial" w:hAnsi="Arial"/>
          <w:sz w:val="20"/>
        </w:rPr>
        <w:t xml:space="preserve"> pour des tâches de serrage</w:t>
      </w:r>
      <w:r>
        <w:rPr>
          <w:rFonts w:ascii="Arial" w:hAnsi="Arial"/>
          <w:sz w:val="20"/>
        </w:rPr>
        <w:t xml:space="preserve"> avec des pinces et des mandrins de serrage</w:t>
      </w:r>
    </w:p>
    <w:p w:rsidR="004F42CB" w:rsidRDefault="004F42CB" w:rsidP="004F42CB">
      <w:pPr>
        <w:spacing w:after="200"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</w:p>
    <w:p w:rsidR="004F42CB" w:rsidRDefault="004F42CB" w:rsidP="004F42CB">
      <w:pPr>
        <w:spacing w:after="200"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</w:p>
    <w:p w:rsidR="004F42CB" w:rsidRPr="004F42CB" w:rsidRDefault="004F42CB" w:rsidP="004F42CB">
      <w:pPr>
        <w:spacing w:after="200"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</w:p>
    <w:p w:rsidR="00415D03" w:rsidRPr="00886D91" w:rsidRDefault="00BE1421" w:rsidP="00415D03">
      <w:pPr>
        <w:suppressLineNumbers/>
        <w:spacing w:line="336" w:lineRule="auto"/>
        <w:ind w:left="142" w:right="1843"/>
        <w:rPr>
          <w:rFonts w:ascii="Arial" w:hAnsi="Arial" w:cs="Arial"/>
          <w:sz w:val="20"/>
          <w:szCs w:val="20"/>
        </w:rPr>
      </w:pPr>
      <w:proofErr w:type="gramStart"/>
      <w:r w:rsidRPr="007C50C2">
        <w:rPr>
          <w:rFonts w:ascii="Arial" w:hAnsi="Arial"/>
          <w:b/>
          <w:sz w:val="20"/>
          <w:lang w:val="en-US"/>
        </w:rPr>
        <w:t>Contact :</w:t>
      </w:r>
      <w:proofErr w:type="gramEnd"/>
      <w:r w:rsidRPr="007C50C2">
        <w:rPr>
          <w:rFonts w:ascii="Arial" w:hAnsi="Arial"/>
          <w:sz w:val="20"/>
          <w:lang w:val="en-US"/>
        </w:rPr>
        <w:tab/>
        <w:t>INDEX-</w:t>
      </w:r>
      <w:proofErr w:type="spellStart"/>
      <w:r w:rsidRPr="007C50C2">
        <w:rPr>
          <w:rFonts w:ascii="Arial" w:hAnsi="Arial"/>
          <w:sz w:val="20"/>
          <w:lang w:val="en-US"/>
        </w:rPr>
        <w:t>Werke</w:t>
      </w:r>
      <w:proofErr w:type="spellEnd"/>
      <w:r w:rsidRPr="007C50C2">
        <w:rPr>
          <w:rFonts w:ascii="Arial" w:hAnsi="Arial"/>
          <w:sz w:val="20"/>
          <w:lang w:val="en-US"/>
        </w:rPr>
        <w:t xml:space="preserve"> GmbH &amp; Co. </w:t>
      </w:r>
      <w:r>
        <w:rPr>
          <w:rFonts w:ascii="Arial" w:hAnsi="Arial"/>
          <w:sz w:val="20"/>
        </w:rPr>
        <w:t xml:space="preserve">KG Hahn &amp; </w:t>
      </w:r>
      <w:proofErr w:type="spellStart"/>
      <w:r>
        <w:rPr>
          <w:rFonts w:ascii="Arial" w:hAnsi="Arial"/>
          <w:sz w:val="20"/>
        </w:rPr>
        <w:t>Tessky</w:t>
      </w:r>
      <w:proofErr w:type="spellEnd"/>
    </w:p>
    <w:p w:rsidR="00415D03" w:rsidRPr="00886D91" w:rsidRDefault="00BE1421" w:rsidP="00415D03">
      <w:pPr>
        <w:suppressLineNumbers/>
        <w:spacing w:line="336" w:lineRule="auto"/>
        <w:ind w:left="709" w:right="1843" w:firstLine="709"/>
        <w:rPr>
          <w:rFonts w:ascii="Arial" w:hAnsi="Arial" w:cs="Arial"/>
          <w:sz w:val="20"/>
          <w:szCs w:val="20"/>
        </w:rPr>
      </w:pPr>
      <w:r>
        <w:rPr>
          <w:rFonts w:ascii="Arial" w:hAnsi="Arial"/>
          <w:sz w:val="20"/>
        </w:rPr>
        <w:t>Rainer Gondek</w:t>
      </w:r>
    </w:p>
    <w:p w:rsidR="00415D03" w:rsidRPr="00315DD5" w:rsidRDefault="00BE1421" w:rsidP="00415D03">
      <w:pPr>
        <w:suppressLineNumbers/>
        <w:spacing w:line="336" w:lineRule="auto"/>
        <w:ind w:left="709" w:right="1843" w:firstLine="709"/>
        <w:rPr>
          <w:rFonts w:ascii="Arial" w:hAnsi="Arial" w:cs="Arial"/>
          <w:sz w:val="20"/>
          <w:szCs w:val="20"/>
        </w:rPr>
      </w:pPr>
      <w:r>
        <w:rPr>
          <w:rFonts w:ascii="Arial" w:hAnsi="Arial"/>
          <w:sz w:val="20"/>
        </w:rPr>
        <w:t xml:space="preserve">Directeur Marketing Mondial </w:t>
      </w:r>
    </w:p>
    <w:p w:rsidR="00415D03" w:rsidRPr="00315DD5" w:rsidRDefault="00BE1421" w:rsidP="00415D03">
      <w:pPr>
        <w:suppressLineNumbers/>
        <w:spacing w:line="336" w:lineRule="auto"/>
        <w:ind w:left="709" w:right="1843" w:firstLine="709"/>
        <w:rPr>
          <w:rFonts w:ascii="Arial" w:hAnsi="Arial" w:cs="Arial"/>
          <w:sz w:val="20"/>
          <w:szCs w:val="20"/>
        </w:rPr>
      </w:pPr>
      <w:r>
        <w:rPr>
          <w:rFonts w:ascii="Arial" w:hAnsi="Arial"/>
          <w:sz w:val="20"/>
        </w:rPr>
        <w:t>Tél. : +49 (711) 3191-1286</w:t>
      </w:r>
    </w:p>
    <w:p w:rsidR="00415D03" w:rsidRPr="00315DD5" w:rsidRDefault="006A6BFE" w:rsidP="00415D03">
      <w:pPr>
        <w:suppressLineNumbers/>
        <w:spacing w:line="336" w:lineRule="auto"/>
        <w:ind w:left="709" w:right="1843" w:firstLine="709"/>
        <w:rPr>
          <w:rFonts w:ascii="Arial" w:hAnsi="Arial" w:cs="Arial"/>
          <w:sz w:val="20"/>
          <w:szCs w:val="20"/>
        </w:rPr>
      </w:pPr>
      <w:hyperlink r:id="rId8" w:history="1">
        <w:r w:rsidR="00886D91">
          <w:rPr>
            <w:rStyle w:val="Hyperlink"/>
            <w:rFonts w:ascii="Arial" w:hAnsi="Arial"/>
            <w:sz w:val="20"/>
          </w:rPr>
          <w:t>rainer.gondek@index-werke.de</w:t>
        </w:r>
      </w:hyperlink>
      <w:r w:rsidR="00886D91">
        <w:rPr>
          <w:rFonts w:ascii="Arial" w:hAnsi="Arial"/>
          <w:sz w:val="20"/>
        </w:rPr>
        <w:t xml:space="preserve"> </w:t>
      </w:r>
    </w:p>
    <w:p w:rsidR="001960C7" w:rsidRPr="00315DD5" w:rsidRDefault="001960C7">
      <w:pPr>
        <w:rPr>
          <w:rFonts w:ascii="Arial" w:hAnsi="Arial" w:cs="Arial"/>
          <w:b/>
          <w:sz w:val="20"/>
          <w:szCs w:val="20"/>
        </w:rPr>
      </w:pPr>
      <w:r>
        <w:br w:type="page"/>
      </w:r>
    </w:p>
    <w:p w:rsidR="00E6620E" w:rsidRPr="00315DD5" w:rsidRDefault="00E6620E" w:rsidP="00E6620E">
      <w:pPr>
        <w:suppressLineNumbers/>
        <w:spacing w:line="336" w:lineRule="auto"/>
        <w:ind w:left="142" w:right="1843"/>
        <w:rPr>
          <w:rFonts w:ascii="Arial" w:hAnsi="Arial" w:cs="Arial"/>
          <w:b/>
          <w:sz w:val="20"/>
          <w:szCs w:val="20"/>
        </w:rPr>
      </w:pPr>
      <w:r>
        <w:rPr>
          <w:rFonts w:ascii="Arial" w:hAnsi="Arial"/>
          <w:b/>
          <w:sz w:val="20"/>
        </w:rPr>
        <w:lastRenderedPageBreak/>
        <w:t>Photos :</w:t>
      </w:r>
    </w:p>
    <w:p w:rsidR="006E6820" w:rsidRDefault="006A6BFE" w:rsidP="00F37509">
      <w:pPr>
        <w:suppressLineNumbers/>
        <w:spacing w:line="336" w:lineRule="auto"/>
        <w:ind w:right="1843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6.75pt;height:263.25pt">
            <v:imagedata r:id="rId9" o:title="tnl32c_offen"/>
          </v:shape>
        </w:pict>
      </w:r>
    </w:p>
    <w:p w:rsidR="009E7549" w:rsidRDefault="009E7549" w:rsidP="00F37509">
      <w:pPr>
        <w:suppressLineNumbers/>
        <w:spacing w:line="336" w:lineRule="auto"/>
        <w:ind w:right="1843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Image 1 : TRAUB TNL32 compact</w:t>
      </w:r>
    </w:p>
    <w:p w:rsidR="006A6BFE" w:rsidRDefault="006A6BFE" w:rsidP="00F37509">
      <w:pPr>
        <w:suppressLineNumbers/>
        <w:spacing w:line="336" w:lineRule="auto"/>
        <w:ind w:right="1843"/>
        <w:rPr>
          <w:rFonts w:ascii="Arial" w:hAnsi="Arial" w:cs="Arial"/>
          <w:sz w:val="20"/>
          <w:szCs w:val="20"/>
        </w:rPr>
      </w:pPr>
    </w:p>
    <w:p w:rsidR="006A6BFE" w:rsidRDefault="006A6BFE" w:rsidP="006A6BFE">
      <w:pPr>
        <w:suppressLineNumbers/>
        <w:spacing w:line="336" w:lineRule="auto"/>
        <w:ind w:right="1843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val="de-DE" w:eastAsia="zh-CN"/>
        </w:rPr>
        <w:drawing>
          <wp:inline distT="0" distB="0" distL="0" distR="0">
            <wp:extent cx="5019675" cy="3762375"/>
            <wp:effectExtent l="0" t="0" r="9525" b="9525"/>
            <wp:docPr id="1" name="Grafik 1" descr="002_INDEX_TNL32compa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2" descr="002_INDEX_TNL32compact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BFE" w:rsidRDefault="006A6BFE" w:rsidP="006A6BFE">
      <w:pPr>
        <w:suppressLineNumbers/>
        <w:spacing w:line="336" w:lineRule="auto"/>
        <w:ind w:right="1843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Image 2 : TRAUB TNL32compact </w:t>
      </w:r>
      <w:r w:rsidRPr="006A6BFE">
        <w:rPr>
          <w:rFonts w:ascii="Arial" w:hAnsi="Arial" w:cs="Arial"/>
          <w:sz w:val="20"/>
          <w:szCs w:val="20"/>
        </w:rPr>
        <w:t>e</w:t>
      </w:r>
      <w:bookmarkStart w:id="0" w:name="_GoBack"/>
      <w:bookmarkEnd w:id="0"/>
      <w:r w:rsidRPr="006A6BFE">
        <w:rPr>
          <w:rFonts w:ascii="Arial" w:hAnsi="Arial" w:cs="Arial"/>
          <w:sz w:val="20"/>
          <w:szCs w:val="20"/>
        </w:rPr>
        <w:t>space de travail</w:t>
      </w:r>
    </w:p>
    <w:p w:rsidR="006A6BFE" w:rsidRPr="00315DD5" w:rsidRDefault="006A6BFE" w:rsidP="00F37509">
      <w:pPr>
        <w:suppressLineNumbers/>
        <w:spacing w:line="336" w:lineRule="auto"/>
        <w:ind w:right="1843"/>
        <w:rPr>
          <w:rFonts w:ascii="Arial" w:hAnsi="Arial" w:cs="Arial"/>
          <w:sz w:val="20"/>
          <w:szCs w:val="20"/>
        </w:rPr>
      </w:pPr>
    </w:p>
    <w:sectPr w:rsidR="006A6BFE" w:rsidRPr="00315DD5" w:rsidSect="00E84366">
      <w:headerReference w:type="default" r:id="rId11"/>
      <w:footerReference w:type="default" r:id="rId12"/>
      <w:type w:val="continuous"/>
      <w:pgSz w:w="11906" w:h="16838" w:code="9"/>
      <w:pgMar w:top="1077" w:right="2267" w:bottom="1134" w:left="1701" w:header="709" w:footer="454" w:gutter="0"/>
      <w:lnNumType w:countBy="5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C11A6" w:rsidRDefault="005C11A6">
      <w:r>
        <w:separator/>
      </w:r>
    </w:p>
  </w:endnote>
  <w:endnote w:type="continuationSeparator" w:id="0">
    <w:p w:rsidR="005C11A6" w:rsidRDefault="005C11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HOGI B+ Univers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64056" w:rsidRPr="002A0A1F" w:rsidRDefault="00764056">
    <w:pPr>
      <w:pStyle w:val="Fuzeile"/>
      <w:rPr>
        <w:rFonts w:ascii="Arial" w:hAnsi="Arial" w:cs="Arial"/>
        <w:sz w:val="18"/>
        <w:szCs w:val="18"/>
      </w:rPr>
    </w:pPr>
    <w:r>
      <w:rPr>
        <w:rFonts w:ascii="Arial" w:hAnsi="Arial"/>
        <w:sz w:val="18"/>
      </w:rPr>
      <w:t xml:space="preserve">                                                               Page </w:t>
    </w:r>
    <w:r w:rsidRPr="002A0A1F">
      <w:rPr>
        <w:rStyle w:val="Seitenzahl"/>
        <w:rFonts w:ascii="Arial" w:hAnsi="Arial" w:cs="Arial"/>
        <w:sz w:val="18"/>
      </w:rPr>
      <w:fldChar w:fldCharType="begin"/>
    </w:r>
    <w:r w:rsidRPr="002A0A1F">
      <w:rPr>
        <w:rStyle w:val="Seitenzahl"/>
        <w:rFonts w:ascii="Arial" w:hAnsi="Arial" w:cs="Arial"/>
        <w:sz w:val="18"/>
      </w:rPr>
      <w:instrText xml:space="preserve"> PAGE </w:instrText>
    </w:r>
    <w:r w:rsidRPr="002A0A1F">
      <w:rPr>
        <w:rStyle w:val="Seitenzahl"/>
        <w:rFonts w:ascii="Arial" w:hAnsi="Arial" w:cs="Arial"/>
        <w:sz w:val="18"/>
      </w:rPr>
      <w:fldChar w:fldCharType="separate"/>
    </w:r>
    <w:r w:rsidR="006A6BFE">
      <w:rPr>
        <w:rStyle w:val="Seitenzahl"/>
        <w:rFonts w:ascii="Arial" w:hAnsi="Arial" w:cs="Arial"/>
        <w:noProof/>
        <w:sz w:val="18"/>
      </w:rPr>
      <w:t>2</w:t>
    </w:r>
    <w:r w:rsidRPr="002A0A1F">
      <w:rPr>
        <w:rStyle w:val="Seitenzahl"/>
        <w:rFonts w:ascii="Arial" w:hAnsi="Arial" w:cs="Arial"/>
        <w:sz w:val="18"/>
      </w:rPr>
      <w:fldChar w:fldCharType="end"/>
    </w:r>
    <w:r>
      <w:rPr>
        <w:rStyle w:val="Seitenzahl"/>
        <w:rFonts w:ascii="Arial" w:hAnsi="Arial"/>
        <w:sz w:val="18"/>
      </w:rPr>
      <w:t xml:space="preserve"> sur </w:t>
    </w:r>
    <w:r w:rsidRPr="002A0A1F">
      <w:rPr>
        <w:rStyle w:val="Seitenzahl"/>
        <w:rFonts w:ascii="Arial" w:hAnsi="Arial" w:cs="Arial"/>
        <w:sz w:val="18"/>
      </w:rPr>
      <w:fldChar w:fldCharType="begin"/>
    </w:r>
    <w:r w:rsidRPr="002A0A1F">
      <w:rPr>
        <w:rStyle w:val="Seitenzahl"/>
        <w:rFonts w:ascii="Arial" w:hAnsi="Arial" w:cs="Arial"/>
        <w:sz w:val="18"/>
      </w:rPr>
      <w:instrText xml:space="preserve"> NUMPAGES </w:instrText>
    </w:r>
    <w:r w:rsidRPr="002A0A1F">
      <w:rPr>
        <w:rStyle w:val="Seitenzahl"/>
        <w:rFonts w:ascii="Arial" w:hAnsi="Arial" w:cs="Arial"/>
        <w:sz w:val="18"/>
      </w:rPr>
      <w:fldChar w:fldCharType="separate"/>
    </w:r>
    <w:r w:rsidR="006A6BFE">
      <w:rPr>
        <w:rStyle w:val="Seitenzahl"/>
        <w:rFonts w:ascii="Arial" w:hAnsi="Arial" w:cs="Arial"/>
        <w:noProof/>
        <w:sz w:val="18"/>
      </w:rPr>
      <w:t>3</w:t>
    </w:r>
    <w:r w:rsidRPr="002A0A1F">
      <w:rPr>
        <w:rStyle w:val="Seitenzahl"/>
        <w:rFonts w:ascii="Arial" w:hAnsi="Arial" w:cs="Arial"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C11A6" w:rsidRDefault="005C11A6">
      <w:r>
        <w:separator/>
      </w:r>
    </w:p>
  </w:footnote>
  <w:footnote w:type="continuationSeparator" w:id="0">
    <w:p w:rsidR="005C11A6" w:rsidRDefault="005C11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64056" w:rsidRPr="003D200C" w:rsidRDefault="003F3722" w:rsidP="00AE64C2">
    <w:pPr>
      <w:pStyle w:val="Kopfzeile"/>
      <w:tabs>
        <w:tab w:val="clear" w:pos="9072"/>
        <w:tab w:val="right" w:pos="9360"/>
      </w:tabs>
      <w:ind w:left="2544" w:firstLine="4296"/>
    </w:pPr>
    <w:r>
      <w:rPr>
        <w:noProof/>
        <w:lang w:val="de-DE" w:eastAsia="zh-CN"/>
      </w:rPr>
      <w:drawing>
        <wp:anchor distT="0" distB="0" distL="114300" distR="114300" simplePos="0" relativeHeight="251674112" behindDoc="0" locked="0" layoutInCell="1" allowOverlap="1" wp14:anchorId="1E3D7757" wp14:editId="371815E7">
          <wp:simplePos x="0" y="0"/>
          <wp:positionH relativeFrom="rightMargin">
            <wp:posOffset>-28575</wp:posOffset>
          </wp:positionH>
          <wp:positionV relativeFrom="paragraph">
            <wp:posOffset>-2540</wp:posOffset>
          </wp:positionV>
          <wp:extent cx="903600" cy="201600"/>
          <wp:effectExtent l="0" t="0" r="0" b="8255"/>
          <wp:wrapNone/>
          <wp:docPr id="6" name="Bild 2" descr="INDEX-25mm-Blac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INDEX-25mm-Black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3600" cy="20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ab/>
    </w:r>
  </w:p>
  <w:p w:rsidR="00764056" w:rsidRDefault="00764056" w:rsidP="008C66BE">
    <w:pPr>
      <w:pStyle w:val="Kopfzeile"/>
      <w:tabs>
        <w:tab w:val="clear" w:pos="4536"/>
        <w:tab w:val="clear" w:pos="9072"/>
      </w:tabs>
      <w:ind w:left="6840"/>
      <w:jc w:val="right"/>
      <w:rPr>
        <w:rFonts w:ascii="Arial" w:hAnsi="Arial" w:cs="Arial"/>
        <w:sz w:val="16"/>
        <w:lang w:val="en-US"/>
      </w:rPr>
    </w:pPr>
  </w:p>
  <w:p w:rsidR="006A6BFE" w:rsidRDefault="00701B67" w:rsidP="003D3234">
    <w:pPr>
      <w:pStyle w:val="Kopfzeile"/>
      <w:tabs>
        <w:tab w:val="clear" w:pos="4536"/>
        <w:tab w:val="clear" w:pos="9072"/>
      </w:tabs>
      <w:ind w:left="6840" w:right="-1560"/>
      <w:jc w:val="center"/>
      <w:rPr>
        <w:rFonts w:ascii="Arial" w:hAnsi="Arial"/>
        <w:sz w:val="16"/>
      </w:rPr>
    </w:pPr>
    <w:r>
      <w:rPr>
        <w:rFonts w:ascii="Arial" w:hAnsi="Arial"/>
        <w:sz w:val="16"/>
      </w:rPr>
      <w:t xml:space="preserve">      </w:t>
    </w:r>
    <w:r w:rsidR="006A6BFE">
      <w:rPr>
        <w:rFonts w:ascii="Arial" w:hAnsi="Arial"/>
        <w:sz w:val="16"/>
      </w:rPr>
      <w:t xml:space="preserve">            </w:t>
    </w:r>
    <w:r>
      <w:rPr>
        <w:rFonts w:ascii="Arial" w:hAnsi="Arial"/>
        <w:sz w:val="16"/>
      </w:rPr>
      <w:t xml:space="preserve"> Open House 2023 – </w:t>
    </w:r>
    <w:r w:rsidR="006A6BFE">
      <w:rPr>
        <w:rFonts w:ascii="Arial" w:hAnsi="Arial"/>
        <w:sz w:val="16"/>
      </w:rPr>
      <w:t xml:space="preserve">      </w:t>
    </w:r>
  </w:p>
  <w:p w:rsidR="00764056" w:rsidRPr="003D200C" w:rsidRDefault="006A6BFE" w:rsidP="003D3234">
    <w:pPr>
      <w:pStyle w:val="Kopfzeile"/>
      <w:tabs>
        <w:tab w:val="clear" w:pos="4536"/>
        <w:tab w:val="clear" w:pos="9072"/>
      </w:tabs>
      <w:ind w:left="6840" w:right="-1560"/>
      <w:jc w:val="center"/>
      <w:rPr>
        <w:rFonts w:ascii="Arial" w:hAnsi="Arial" w:cs="Arial"/>
        <w:sz w:val="16"/>
      </w:rPr>
    </w:pPr>
    <w:r>
      <w:rPr>
        <w:rFonts w:ascii="Arial" w:hAnsi="Arial"/>
        <w:sz w:val="16"/>
      </w:rPr>
      <w:t xml:space="preserve">            </w:t>
    </w:r>
    <w:r w:rsidR="00701B67">
      <w:rPr>
        <w:rFonts w:ascii="Arial" w:hAnsi="Arial"/>
        <w:sz w:val="16"/>
      </w:rPr>
      <w:t>TNL32 compact</w:t>
    </w:r>
  </w:p>
  <w:p w:rsidR="00764056" w:rsidRPr="003D200C" w:rsidRDefault="00764056" w:rsidP="00AE64C2">
    <w:pPr>
      <w:pStyle w:val="Kopfzeile"/>
      <w:tabs>
        <w:tab w:val="clear" w:pos="4536"/>
        <w:tab w:val="clear" w:pos="9072"/>
      </w:tabs>
      <w:ind w:left="6840"/>
      <w:jc w:val="right"/>
      <w:rPr>
        <w:rFonts w:ascii="Arial" w:hAnsi="Arial" w:cs="Arial"/>
        <w:sz w:val="16"/>
        <w:lang w:val="en-US"/>
      </w:rPr>
    </w:pPr>
  </w:p>
  <w:p w:rsidR="00764056" w:rsidRPr="00AE64C2" w:rsidRDefault="00764056" w:rsidP="00AE64C2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C749F9"/>
    <w:multiLevelType w:val="hybridMultilevel"/>
    <w:tmpl w:val="29144FC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07221F"/>
    <w:multiLevelType w:val="hybridMultilevel"/>
    <w:tmpl w:val="5E8CAA28"/>
    <w:lvl w:ilvl="0" w:tplc="0407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" w15:restartNumberingAfterBreak="0">
    <w:nsid w:val="3A3F40EA"/>
    <w:multiLevelType w:val="multilevel"/>
    <w:tmpl w:val="0C0A258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58136DB"/>
    <w:multiLevelType w:val="hybridMultilevel"/>
    <w:tmpl w:val="8F2AEB0C"/>
    <w:lvl w:ilvl="0" w:tplc="0B62E82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3B72"/>
    <w:rsid w:val="000001ED"/>
    <w:rsid w:val="000004DE"/>
    <w:rsid w:val="00000CF3"/>
    <w:rsid w:val="00013608"/>
    <w:rsid w:val="000145DC"/>
    <w:rsid w:val="000223C7"/>
    <w:rsid w:val="0002718C"/>
    <w:rsid w:val="000330EB"/>
    <w:rsid w:val="000334C7"/>
    <w:rsid w:val="00033FAB"/>
    <w:rsid w:val="00037DD6"/>
    <w:rsid w:val="00040E77"/>
    <w:rsid w:val="000417E2"/>
    <w:rsid w:val="00042DA3"/>
    <w:rsid w:val="00046FB5"/>
    <w:rsid w:val="00092A02"/>
    <w:rsid w:val="000A09F9"/>
    <w:rsid w:val="000A0DDD"/>
    <w:rsid w:val="000A6B85"/>
    <w:rsid w:val="000A7F31"/>
    <w:rsid w:val="000B0B5B"/>
    <w:rsid w:val="000C0824"/>
    <w:rsid w:val="000C2336"/>
    <w:rsid w:val="000D0A3A"/>
    <w:rsid w:val="000D22C6"/>
    <w:rsid w:val="000D546A"/>
    <w:rsid w:val="000E68CB"/>
    <w:rsid w:val="000E7045"/>
    <w:rsid w:val="000E7E0D"/>
    <w:rsid w:val="00107B6B"/>
    <w:rsid w:val="00107F92"/>
    <w:rsid w:val="00110179"/>
    <w:rsid w:val="0011189B"/>
    <w:rsid w:val="00112619"/>
    <w:rsid w:val="00120659"/>
    <w:rsid w:val="00123D45"/>
    <w:rsid w:val="00130697"/>
    <w:rsid w:val="00131AC4"/>
    <w:rsid w:val="0013320E"/>
    <w:rsid w:val="001365DF"/>
    <w:rsid w:val="001400CC"/>
    <w:rsid w:val="00143AF0"/>
    <w:rsid w:val="00144799"/>
    <w:rsid w:val="00144D74"/>
    <w:rsid w:val="0016091D"/>
    <w:rsid w:val="00160DC0"/>
    <w:rsid w:val="00181FF2"/>
    <w:rsid w:val="001867F8"/>
    <w:rsid w:val="0019041E"/>
    <w:rsid w:val="00191224"/>
    <w:rsid w:val="001913D5"/>
    <w:rsid w:val="001927E6"/>
    <w:rsid w:val="001960C7"/>
    <w:rsid w:val="001A1972"/>
    <w:rsid w:val="001B1E13"/>
    <w:rsid w:val="001B36CA"/>
    <w:rsid w:val="001B39F6"/>
    <w:rsid w:val="001B7AF4"/>
    <w:rsid w:val="001B7C7B"/>
    <w:rsid w:val="001C44FD"/>
    <w:rsid w:val="001D1C20"/>
    <w:rsid w:val="001D1C5B"/>
    <w:rsid w:val="001E05DD"/>
    <w:rsid w:val="001E1539"/>
    <w:rsid w:val="001E2505"/>
    <w:rsid w:val="00201559"/>
    <w:rsid w:val="002048A8"/>
    <w:rsid w:val="00205800"/>
    <w:rsid w:val="00207497"/>
    <w:rsid w:val="00207885"/>
    <w:rsid w:val="00211AF2"/>
    <w:rsid w:val="00212595"/>
    <w:rsid w:val="002208C9"/>
    <w:rsid w:val="002213FD"/>
    <w:rsid w:val="00224559"/>
    <w:rsid w:val="00225696"/>
    <w:rsid w:val="00235ED6"/>
    <w:rsid w:val="002361B1"/>
    <w:rsid w:val="002508F8"/>
    <w:rsid w:val="00252394"/>
    <w:rsid w:val="002549BD"/>
    <w:rsid w:val="00256000"/>
    <w:rsid w:val="00261CB4"/>
    <w:rsid w:val="00262014"/>
    <w:rsid w:val="002634AC"/>
    <w:rsid w:val="0026448E"/>
    <w:rsid w:val="00267FDD"/>
    <w:rsid w:val="0027071B"/>
    <w:rsid w:val="00270ADC"/>
    <w:rsid w:val="00271FE6"/>
    <w:rsid w:val="00284137"/>
    <w:rsid w:val="00284D73"/>
    <w:rsid w:val="00294D30"/>
    <w:rsid w:val="00295D86"/>
    <w:rsid w:val="002A0A1F"/>
    <w:rsid w:val="002B2676"/>
    <w:rsid w:val="002C52CB"/>
    <w:rsid w:val="002D038B"/>
    <w:rsid w:val="002D0FF4"/>
    <w:rsid w:val="002D2928"/>
    <w:rsid w:val="002D37B1"/>
    <w:rsid w:val="002E0A79"/>
    <w:rsid w:val="002E4C83"/>
    <w:rsid w:val="002E52C6"/>
    <w:rsid w:val="002E572F"/>
    <w:rsid w:val="002E74F7"/>
    <w:rsid w:val="002F1927"/>
    <w:rsid w:val="002F51C3"/>
    <w:rsid w:val="002F7069"/>
    <w:rsid w:val="0030559E"/>
    <w:rsid w:val="0030733E"/>
    <w:rsid w:val="00315DD5"/>
    <w:rsid w:val="003240E3"/>
    <w:rsid w:val="00334401"/>
    <w:rsid w:val="00350072"/>
    <w:rsid w:val="00350A7D"/>
    <w:rsid w:val="00353117"/>
    <w:rsid w:val="00360228"/>
    <w:rsid w:val="00360722"/>
    <w:rsid w:val="0036385F"/>
    <w:rsid w:val="0036726E"/>
    <w:rsid w:val="00367F5D"/>
    <w:rsid w:val="0037311D"/>
    <w:rsid w:val="0037625A"/>
    <w:rsid w:val="00377560"/>
    <w:rsid w:val="0037788C"/>
    <w:rsid w:val="00377F47"/>
    <w:rsid w:val="00381EF9"/>
    <w:rsid w:val="003924B0"/>
    <w:rsid w:val="003925A8"/>
    <w:rsid w:val="00394986"/>
    <w:rsid w:val="003957DE"/>
    <w:rsid w:val="00397A76"/>
    <w:rsid w:val="003A7C1B"/>
    <w:rsid w:val="003B0528"/>
    <w:rsid w:val="003B0F98"/>
    <w:rsid w:val="003B5BA9"/>
    <w:rsid w:val="003C1A7E"/>
    <w:rsid w:val="003D3234"/>
    <w:rsid w:val="003D4352"/>
    <w:rsid w:val="003E1E60"/>
    <w:rsid w:val="003E4D2B"/>
    <w:rsid w:val="003E5584"/>
    <w:rsid w:val="003E6B31"/>
    <w:rsid w:val="003F3722"/>
    <w:rsid w:val="003F45B4"/>
    <w:rsid w:val="003F60D2"/>
    <w:rsid w:val="00406AB0"/>
    <w:rsid w:val="00414CF2"/>
    <w:rsid w:val="00415A87"/>
    <w:rsid w:val="00415D03"/>
    <w:rsid w:val="004173C9"/>
    <w:rsid w:val="004204C8"/>
    <w:rsid w:val="00420730"/>
    <w:rsid w:val="00422AE3"/>
    <w:rsid w:val="00424E75"/>
    <w:rsid w:val="00426195"/>
    <w:rsid w:val="00432DD2"/>
    <w:rsid w:val="00433009"/>
    <w:rsid w:val="00443DDF"/>
    <w:rsid w:val="00446750"/>
    <w:rsid w:val="00447215"/>
    <w:rsid w:val="00447F30"/>
    <w:rsid w:val="004558F3"/>
    <w:rsid w:val="004572A6"/>
    <w:rsid w:val="00460631"/>
    <w:rsid w:val="00460DD2"/>
    <w:rsid w:val="00463679"/>
    <w:rsid w:val="00463DF5"/>
    <w:rsid w:val="00464162"/>
    <w:rsid w:val="00467F33"/>
    <w:rsid w:val="004720E4"/>
    <w:rsid w:val="0047346F"/>
    <w:rsid w:val="00475813"/>
    <w:rsid w:val="00476642"/>
    <w:rsid w:val="004804E4"/>
    <w:rsid w:val="00480651"/>
    <w:rsid w:val="0048614F"/>
    <w:rsid w:val="00496CE2"/>
    <w:rsid w:val="004A094C"/>
    <w:rsid w:val="004A2FB6"/>
    <w:rsid w:val="004A729F"/>
    <w:rsid w:val="004B2855"/>
    <w:rsid w:val="004B4C43"/>
    <w:rsid w:val="004B5958"/>
    <w:rsid w:val="004B5999"/>
    <w:rsid w:val="004B6991"/>
    <w:rsid w:val="004B79F5"/>
    <w:rsid w:val="004C27C0"/>
    <w:rsid w:val="004C61DA"/>
    <w:rsid w:val="004D161C"/>
    <w:rsid w:val="004D5118"/>
    <w:rsid w:val="004D75BA"/>
    <w:rsid w:val="004E334A"/>
    <w:rsid w:val="004E3D1C"/>
    <w:rsid w:val="004E6BF4"/>
    <w:rsid w:val="004F03F5"/>
    <w:rsid w:val="004F048C"/>
    <w:rsid w:val="004F42CB"/>
    <w:rsid w:val="004F741B"/>
    <w:rsid w:val="00501800"/>
    <w:rsid w:val="005042F8"/>
    <w:rsid w:val="00504380"/>
    <w:rsid w:val="00504CE9"/>
    <w:rsid w:val="00521067"/>
    <w:rsid w:val="00521CF6"/>
    <w:rsid w:val="005231A6"/>
    <w:rsid w:val="0052567E"/>
    <w:rsid w:val="0053108F"/>
    <w:rsid w:val="0053423A"/>
    <w:rsid w:val="00536BDA"/>
    <w:rsid w:val="00543C7E"/>
    <w:rsid w:val="00544BB2"/>
    <w:rsid w:val="00550F26"/>
    <w:rsid w:val="0055166D"/>
    <w:rsid w:val="00552918"/>
    <w:rsid w:val="005609F5"/>
    <w:rsid w:val="00566701"/>
    <w:rsid w:val="00573260"/>
    <w:rsid w:val="00573C44"/>
    <w:rsid w:val="005753FB"/>
    <w:rsid w:val="0057633A"/>
    <w:rsid w:val="00577F45"/>
    <w:rsid w:val="00581ADC"/>
    <w:rsid w:val="00584E63"/>
    <w:rsid w:val="005863E4"/>
    <w:rsid w:val="00593422"/>
    <w:rsid w:val="00593CE0"/>
    <w:rsid w:val="005976AD"/>
    <w:rsid w:val="005A2D3F"/>
    <w:rsid w:val="005A48B3"/>
    <w:rsid w:val="005B0DF3"/>
    <w:rsid w:val="005B47B4"/>
    <w:rsid w:val="005C021E"/>
    <w:rsid w:val="005C11A6"/>
    <w:rsid w:val="005C2E41"/>
    <w:rsid w:val="005C6E5A"/>
    <w:rsid w:val="005C721F"/>
    <w:rsid w:val="005D014F"/>
    <w:rsid w:val="005D018C"/>
    <w:rsid w:val="005D4653"/>
    <w:rsid w:val="005D5FB8"/>
    <w:rsid w:val="005E00FA"/>
    <w:rsid w:val="005E29EC"/>
    <w:rsid w:val="005F2387"/>
    <w:rsid w:val="005F30C5"/>
    <w:rsid w:val="005F3A6E"/>
    <w:rsid w:val="005F55FF"/>
    <w:rsid w:val="005F5611"/>
    <w:rsid w:val="005F69E5"/>
    <w:rsid w:val="005F7A16"/>
    <w:rsid w:val="00600C3B"/>
    <w:rsid w:val="0061003A"/>
    <w:rsid w:val="00611DCE"/>
    <w:rsid w:val="00614E12"/>
    <w:rsid w:val="006158D5"/>
    <w:rsid w:val="006177ED"/>
    <w:rsid w:val="0062379F"/>
    <w:rsid w:val="00627581"/>
    <w:rsid w:val="00630673"/>
    <w:rsid w:val="00631A50"/>
    <w:rsid w:val="00637120"/>
    <w:rsid w:val="00650EE8"/>
    <w:rsid w:val="0065153A"/>
    <w:rsid w:val="00654876"/>
    <w:rsid w:val="00656679"/>
    <w:rsid w:val="006604AD"/>
    <w:rsid w:val="00672561"/>
    <w:rsid w:val="006727C1"/>
    <w:rsid w:val="00675059"/>
    <w:rsid w:val="006803F7"/>
    <w:rsid w:val="00680B31"/>
    <w:rsid w:val="00681438"/>
    <w:rsid w:val="0068145C"/>
    <w:rsid w:val="00683EF2"/>
    <w:rsid w:val="00684280"/>
    <w:rsid w:val="0068479B"/>
    <w:rsid w:val="00695EC9"/>
    <w:rsid w:val="006A4B88"/>
    <w:rsid w:val="006A588B"/>
    <w:rsid w:val="006A673A"/>
    <w:rsid w:val="006A6BFE"/>
    <w:rsid w:val="006B4984"/>
    <w:rsid w:val="006C0FD9"/>
    <w:rsid w:val="006C3E18"/>
    <w:rsid w:val="006C44E2"/>
    <w:rsid w:val="006C5B34"/>
    <w:rsid w:val="006D1B3E"/>
    <w:rsid w:val="006E0AE1"/>
    <w:rsid w:val="006E1B3D"/>
    <w:rsid w:val="006E6820"/>
    <w:rsid w:val="006F25E1"/>
    <w:rsid w:val="006F2CD8"/>
    <w:rsid w:val="006F4F3F"/>
    <w:rsid w:val="006F7DCA"/>
    <w:rsid w:val="00701B67"/>
    <w:rsid w:val="0071341B"/>
    <w:rsid w:val="00713606"/>
    <w:rsid w:val="00717063"/>
    <w:rsid w:val="00717BFA"/>
    <w:rsid w:val="0072530B"/>
    <w:rsid w:val="00727E85"/>
    <w:rsid w:val="00734673"/>
    <w:rsid w:val="00740E7F"/>
    <w:rsid w:val="00745E7E"/>
    <w:rsid w:val="00747230"/>
    <w:rsid w:val="00751511"/>
    <w:rsid w:val="00752388"/>
    <w:rsid w:val="0075248E"/>
    <w:rsid w:val="00755CEE"/>
    <w:rsid w:val="0076014F"/>
    <w:rsid w:val="00760FEC"/>
    <w:rsid w:val="00761098"/>
    <w:rsid w:val="00764056"/>
    <w:rsid w:val="00764F00"/>
    <w:rsid w:val="007652CE"/>
    <w:rsid w:val="007661DA"/>
    <w:rsid w:val="0077349B"/>
    <w:rsid w:val="00775FA5"/>
    <w:rsid w:val="00786B4C"/>
    <w:rsid w:val="00790FA8"/>
    <w:rsid w:val="00791E4F"/>
    <w:rsid w:val="00793000"/>
    <w:rsid w:val="007A29A0"/>
    <w:rsid w:val="007A7797"/>
    <w:rsid w:val="007B0855"/>
    <w:rsid w:val="007B1419"/>
    <w:rsid w:val="007B1DCF"/>
    <w:rsid w:val="007B1E16"/>
    <w:rsid w:val="007B5F69"/>
    <w:rsid w:val="007B737D"/>
    <w:rsid w:val="007C163C"/>
    <w:rsid w:val="007C50C2"/>
    <w:rsid w:val="007E011F"/>
    <w:rsid w:val="007E37E5"/>
    <w:rsid w:val="007E3CAD"/>
    <w:rsid w:val="007F052C"/>
    <w:rsid w:val="00800F22"/>
    <w:rsid w:val="0080270B"/>
    <w:rsid w:val="00807CE8"/>
    <w:rsid w:val="0081233B"/>
    <w:rsid w:val="00813110"/>
    <w:rsid w:val="008133B0"/>
    <w:rsid w:val="00815941"/>
    <w:rsid w:val="008177F0"/>
    <w:rsid w:val="008178F5"/>
    <w:rsid w:val="00823CE9"/>
    <w:rsid w:val="0083475F"/>
    <w:rsid w:val="00837693"/>
    <w:rsid w:val="00845C61"/>
    <w:rsid w:val="00847216"/>
    <w:rsid w:val="00847D66"/>
    <w:rsid w:val="00851066"/>
    <w:rsid w:val="00853E22"/>
    <w:rsid w:val="0085749B"/>
    <w:rsid w:val="0086192A"/>
    <w:rsid w:val="0086295F"/>
    <w:rsid w:val="00863CDE"/>
    <w:rsid w:val="00867F14"/>
    <w:rsid w:val="008714EF"/>
    <w:rsid w:val="00877CBA"/>
    <w:rsid w:val="008858D7"/>
    <w:rsid w:val="00886D91"/>
    <w:rsid w:val="008A0474"/>
    <w:rsid w:val="008A11C0"/>
    <w:rsid w:val="008A3663"/>
    <w:rsid w:val="008B439A"/>
    <w:rsid w:val="008B5385"/>
    <w:rsid w:val="008B58B8"/>
    <w:rsid w:val="008B765E"/>
    <w:rsid w:val="008C104C"/>
    <w:rsid w:val="008C3A38"/>
    <w:rsid w:val="008C4772"/>
    <w:rsid w:val="008C5122"/>
    <w:rsid w:val="008C66BE"/>
    <w:rsid w:val="008D1A51"/>
    <w:rsid w:val="008D6EB5"/>
    <w:rsid w:val="008E1553"/>
    <w:rsid w:val="008E268C"/>
    <w:rsid w:val="008F1C00"/>
    <w:rsid w:val="00901621"/>
    <w:rsid w:val="00904D06"/>
    <w:rsid w:val="00904F52"/>
    <w:rsid w:val="00905596"/>
    <w:rsid w:val="0091190A"/>
    <w:rsid w:val="00915421"/>
    <w:rsid w:val="0091685D"/>
    <w:rsid w:val="00917F2E"/>
    <w:rsid w:val="009218D6"/>
    <w:rsid w:val="00926B09"/>
    <w:rsid w:val="0093136C"/>
    <w:rsid w:val="009337A4"/>
    <w:rsid w:val="0094120E"/>
    <w:rsid w:val="00946D88"/>
    <w:rsid w:val="00954F81"/>
    <w:rsid w:val="00955761"/>
    <w:rsid w:val="009661B7"/>
    <w:rsid w:val="00971814"/>
    <w:rsid w:val="00971F9F"/>
    <w:rsid w:val="00985312"/>
    <w:rsid w:val="009863EE"/>
    <w:rsid w:val="00993817"/>
    <w:rsid w:val="00994A5C"/>
    <w:rsid w:val="009951D4"/>
    <w:rsid w:val="009A0DFB"/>
    <w:rsid w:val="009A2376"/>
    <w:rsid w:val="009A29B2"/>
    <w:rsid w:val="009A7059"/>
    <w:rsid w:val="009B54B9"/>
    <w:rsid w:val="009B59B8"/>
    <w:rsid w:val="009C133D"/>
    <w:rsid w:val="009C1E01"/>
    <w:rsid w:val="009C44F2"/>
    <w:rsid w:val="009C60AB"/>
    <w:rsid w:val="009D31CF"/>
    <w:rsid w:val="009E1274"/>
    <w:rsid w:val="009E1797"/>
    <w:rsid w:val="009E1C1C"/>
    <w:rsid w:val="009E4663"/>
    <w:rsid w:val="009E6EA1"/>
    <w:rsid w:val="009E7549"/>
    <w:rsid w:val="009F163D"/>
    <w:rsid w:val="009F28B1"/>
    <w:rsid w:val="009F3B72"/>
    <w:rsid w:val="009F446A"/>
    <w:rsid w:val="009F4FD6"/>
    <w:rsid w:val="009F5052"/>
    <w:rsid w:val="009F790F"/>
    <w:rsid w:val="00A14F0A"/>
    <w:rsid w:val="00A269CE"/>
    <w:rsid w:val="00A32630"/>
    <w:rsid w:val="00A37BBA"/>
    <w:rsid w:val="00A50481"/>
    <w:rsid w:val="00A50F9C"/>
    <w:rsid w:val="00A602EC"/>
    <w:rsid w:val="00A662A5"/>
    <w:rsid w:val="00A70851"/>
    <w:rsid w:val="00A716C4"/>
    <w:rsid w:val="00A72BAE"/>
    <w:rsid w:val="00A73611"/>
    <w:rsid w:val="00A73987"/>
    <w:rsid w:val="00A769FD"/>
    <w:rsid w:val="00A7749A"/>
    <w:rsid w:val="00A81CD2"/>
    <w:rsid w:val="00A83A93"/>
    <w:rsid w:val="00A83F0A"/>
    <w:rsid w:val="00A84A49"/>
    <w:rsid w:val="00A94162"/>
    <w:rsid w:val="00A94FC9"/>
    <w:rsid w:val="00A95DB7"/>
    <w:rsid w:val="00A96370"/>
    <w:rsid w:val="00A963A1"/>
    <w:rsid w:val="00A97B27"/>
    <w:rsid w:val="00AA3388"/>
    <w:rsid w:val="00AA49F6"/>
    <w:rsid w:val="00AA4DE4"/>
    <w:rsid w:val="00AA518C"/>
    <w:rsid w:val="00AB222E"/>
    <w:rsid w:val="00AB5101"/>
    <w:rsid w:val="00AC37E7"/>
    <w:rsid w:val="00AD1B3A"/>
    <w:rsid w:val="00AD5157"/>
    <w:rsid w:val="00AD742B"/>
    <w:rsid w:val="00AE1178"/>
    <w:rsid w:val="00AE220D"/>
    <w:rsid w:val="00AE64C2"/>
    <w:rsid w:val="00AF04B8"/>
    <w:rsid w:val="00B05448"/>
    <w:rsid w:val="00B062A9"/>
    <w:rsid w:val="00B106E6"/>
    <w:rsid w:val="00B143BF"/>
    <w:rsid w:val="00B15E0F"/>
    <w:rsid w:val="00B32197"/>
    <w:rsid w:val="00B41439"/>
    <w:rsid w:val="00B41F47"/>
    <w:rsid w:val="00B44177"/>
    <w:rsid w:val="00B44AA4"/>
    <w:rsid w:val="00B50378"/>
    <w:rsid w:val="00B53CBA"/>
    <w:rsid w:val="00B53DFC"/>
    <w:rsid w:val="00B6086D"/>
    <w:rsid w:val="00B60D19"/>
    <w:rsid w:val="00B611AA"/>
    <w:rsid w:val="00B6229B"/>
    <w:rsid w:val="00B71BC4"/>
    <w:rsid w:val="00B724D5"/>
    <w:rsid w:val="00B76920"/>
    <w:rsid w:val="00B87AC5"/>
    <w:rsid w:val="00B9037B"/>
    <w:rsid w:val="00B942E6"/>
    <w:rsid w:val="00B969EF"/>
    <w:rsid w:val="00BA4288"/>
    <w:rsid w:val="00BA57CA"/>
    <w:rsid w:val="00BA5C61"/>
    <w:rsid w:val="00BB0AA0"/>
    <w:rsid w:val="00BB3AEB"/>
    <w:rsid w:val="00BD264F"/>
    <w:rsid w:val="00BD512C"/>
    <w:rsid w:val="00BE1421"/>
    <w:rsid w:val="00BE401B"/>
    <w:rsid w:val="00BE7797"/>
    <w:rsid w:val="00BE79B9"/>
    <w:rsid w:val="00BF127F"/>
    <w:rsid w:val="00BF20AC"/>
    <w:rsid w:val="00BF3823"/>
    <w:rsid w:val="00BF42C4"/>
    <w:rsid w:val="00BF5362"/>
    <w:rsid w:val="00BF7959"/>
    <w:rsid w:val="00C01F56"/>
    <w:rsid w:val="00C0374E"/>
    <w:rsid w:val="00C06334"/>
    <w:rsid w:val="00C154E1"/>
    <w:rsid w:val="00C205C7"/>
    <w:rsid w:val="00C3205E"/>
    <w:rsid w:val="00C35B6D"/>
    <w:rsid w:val="00C460E5"/>
    <w:rsid w:val="00C52C2E"/>
    <w:rsid w:val="00C5688F"/>
    <w:rsid w:val="00C60A1A"/>
    <w:rsid w:val="00C63FCB"/>
    <w:rsid w:val="00C71D48"/>
    <w:rsid w:val="00C76642"/>
    <w:rsid w:val="00C80D8C"/>
    <w:rsid w:val="00C818D7"/>
    <w:rsid w:val="00C921AF"/>
    <w:rsid w:val="00C96D56"/>
    <w:rsid w:val="00CA132B"/>
    <w:rsid w:val="00CA3275"/>
    <w:rsid w:val="00CB3691"/>
    <w:rsid w:val="00CB5989"/>
    <w:rsid w:val="00CC2163"/>
    <w:rsid w:val="00CC36B3"/>
    <w:rsid w:val="00CC3F7A"/>
    <w:rsid w:val="00CC7AA6"/>
    <w:rsid w:val="00CD0992"/>
    <w:rsid w:val="00CD59EA"/>
    <w:rsid w:val="00CD6D21"/>
    <w:rsid w:val="00CE0C91"/>
    <w:rsid w:val="00CE0DA3"/>
    <w:rsid w:val="00CE3C6A"/>
    <w:rsid w:val="00CE4C4B"/>
    <w:rsid w:val="00CE5DA1"/>
    <w:rsid w:val="00CE6586"/>
    <w:rsid w:val="00D00A08"/>
    <w:rsid w:val="00D04BF0"/>
    <w:rsid w:val="00D15798"/>
    <w:rsid w:val="00D16F4D"/>
    <w:rsid w:val="00D222A0"/>
    <w:rsid w:val="00D25284"/>
    <w:rsid w:val="00D2680B"/>
    <w:rsid w:val="00D26A4B"/>
    <w:rsid w:val="00D2753C"/>
    <w:rsid w:val="00D512FA"/>
    <w:rsid w:val="00D56971"/>
    <w:rsid w:val="00D5710F"/>
    <w:rsid w:val="00D7009F"/>
    <w:rsid w:val="00D70682"/>
    <w:rsid w:val="00D80C3D"/>
    <w:rsid w:val="00D82368"/>
    <w:rsid w:val="00D82EFA"/>
    <w:rsid w:val="00D92D5E"/>
    <w:rsid w:val="00D96A3F"/>
    <w:rsid w:val="00D96EF7"/>
    <w:rsid w:val="00DA105D"/>
    <w:rsid w:val="00DA2163"/>
    <w:rsid w:val="00DA3ABF"/>
    <w:rsid w:val="00DA4919"/>
    <w:rsid w:val="00DB20D7"/>
    <w:rsid w:val="00DB3BB2"/>
    <w:rsid w:val="00DB6DA3"/>
    <w:rsid w:val="00DD06C8"/>
    <w:rsid w:val="00DD273B"/>
    <w:rsid w:val="00DD46BC"/>
    <w:rsid w:val="00DE2001"/>
    <w:rsid w:val="00DE4C02"/>
    <w:rsid w:val="00DF5E37"/>
    <w:rsid w:val="00DF72D5"/>
    <w:rsid w:val="00E012F8"/>
    <w:rsid w:val="00E07D31"/>
    <w:rsid w:val="00E07DAF"/>
    <w:rsid w:val="00E1488A"/>
    <w:rsid w:val="00E148DF"/>
    <w:rsid w:val="00E17752"/>
    <w:rsid w:val="00E217FF"/>
    <w:rsid w:val="00E303AC"/>
    <w:rsid w:val="00E35A69"/>
    <w:rsid w:val="00E3784D"/>
    <w:rsid w:val="00E4535E"/>
    <w:rsid w:val="00E462F7"/>
    <w:rsid w:val="00E571FC"/>
    <w:rsid w:val="00E57B74"/>
    <w:rsid w:val="00E6620E"/>
    <w:rsid w:val="00E74AD5"/>
    <w:rsid w:val="00E74DB2"/>
    <w:rsid w:val="00E82AA1"/>
    <w:rsid w:val="00E84366"/>
    <w:rsid w:val="00E87747"/>
    <w:rsid w:val="00E905AC"/>
    <w:rsid w:val="00E94870"/>
    <w:rsid w:val="00EA16E7"/>
    <w:rsid w:val="00EA402B"/>
    <w:rsid w:val="00EA7A1A"/>
    <w:rsid w:val="00EB31E0"/>
    <w:rsid w:val="00EB7121"/>
    <w:rsid w:val="00EC0241"/>
    <w:rsid w:val="00EC0EE6"/>
    <w:rsid w:val="00EC3D9F"/>
    <w:rsid w:val="00EC4279"/>
    <w:rsid w:val="00EC58B3"/>
    <w:rsid w:val="00EC72BC"/>
    <w:rsid w:val="00ED38EC"/>
    <w:rsid w:val="00EE5A18"/>
    <w:rsid w:val="00EF1934"/>
    <w:rsid w:val="00EF4095"/>
    <w:rsid w:val="00EF7037"/>
    <w:rsid w:val="00F0517F"/>
    <w:rsid w:val="00F06B79"/>
    <w:rsid w:val="00F07B6E"/>
    <w:rsid w:val="00F10062"/>
    <w:rsid w:val="00F10547"/>
    <w:rsid w:val="00F26A5A"/>
    <w:rsid w:val="00F2707A"/>
    <w:rsid w:val="00F37509"/>
    <w:rsid w:val="00F3781E"/>
    <w:rsid w:val="00F43C63"/>
    <w:rsid w:val="00F45B27"/>
    <w:rsid w:val="00F47829"/>
    <w:rsid w:val="00F5103E"/>
    <w:rsid w:val="00F5204A"/>
    <w:rsid w:val="00F551E6"/>
    <w:rsid w:val="00F71EDD"/>
    <w:rsid w:val="00F75C79"/>
    <w:rsid w:val="00F76584"/>
    <w:rsid w:val="00F76CA9"/>
    <w:rsid w:val="00F822B2"/>
    <w:rsid w:val="00F84604"/>
    <w:rsid w:val="00F851F5"/>
    <w:rsid w:val="00F9394B"/>
    <w:rsid w:val="00F969E1"/>
    <w:rsid w:val="00FA3C6D"/>
    <w:rsid w:val="00FA6635"/>
    <w:rsid w:val="00FB3FD2"/>
    <w:rsid w:val="00FB5DE6"/>
    <w:rsid w:val="00FB5E28"/>
    <w:rsid w:val="00FB62BE"/>
    <w:rsid w:val="00FB740A"/>
    <w:rsid w:val="00FC429B"/>
    <w:rsid w:val="00FC78CF"/>
    <w:rsid w:val="00FD591D"/>
    <w:rsid w:val="00FD6BE2"/>
    <w:rsid w:val="00FE24D6"/>
    <w:rsid w:val="00FE2B5E"/>
    <w:rsid w:val="00FE395A"/>
    <w:rsid w:val="00FF514D"/>
    <w:rsid w:val="00FF6304"/>
    <w:rsid w:val="00FF65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29"/>
    <o:shapelayout v:ext="edit">
      <o:idmap v:ext="edit" data="1"/>
    </o:shapelayout>
  </w:shapeDefaults>
  <w:decimalSymbol w:val=","/>
  <w:listSeparator w:val=";"/>
  <w14:docId w14:val="3CA2B2BA"/>
  <w15:docId w15:val="{9F0B4FB0-25BD-4C69-B850-A6580ADC1B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D25284"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5F3A6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3">
    <w:name w:val="heading 3"/>
    <w:basedOn w:val="Standard"/>
    <w:next w:val="Standard"/>
    <w:qFormat/>
    <w:rsid w:val="0086295F"/>
    <w:pPr>
      <w:keepNext/>
      <w:outlineLvl w:val="2"/>
    </w:pPr>
    <w:rPr>
      <w:rFonts w:ascii="Arial" w:hAnsi="Arial"/>
      <w:b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rsid w:val="00745E7E"/>
    <w:rPr>
      <w:color w:val="0000FF"/>
      <w:u w:val="single"/>
    </w:rPr>
  </w:style>
  <w:style w:type="paragraph" w:styleId="Sprechblasentext">
    <w:name w:val="Balloon Text"/>
    <w:basedOn w:val="Standard"/>
    <w:semiHidden/>
    <w:rsid w:val="008D6EB5"/>
    <w:rPr>
      <w:rFonts w:ascii="Tahoma" w:hAnsi="Tahoma" w:cs="Tahoma"/>
      <w:sz w:val="16"/>
      <w:szCs w:val="16"/>
    </w:rPr>
  </w:style>
  <w:style w:type="character" w:styleId="BesuchterLink">
    <w:name w:val="FollowedHyperlink"/>
    <w:rsid w:val="003E4D2B"/>
    <w:rPr>
      <w:color w:val="606420"/>
      <w:u w:val="single"/>
    </w:rPr>
  </w:style>
  <w:style w:type="paragraph" w:customStyle="1" w:styleId="berschrift32">
    <w:name w:val="Überschrift 32"/>
    <w:basedOn w:val="Standard"/>
    <w:rsid w:val="00A269CE"/>
    <w:pPr>
      <w:outlineLvl w:val="3"/>
    </w:pPr>
    <w:rPr>
      <w:b/>
      <w:bCs/>
      <w:color w:val="000000"/>
      <w:sz w:val="26"/>
      <w:szCs w:val="26"/>
    </w:rPr>
  </w:style>
  <w:style w:type="paragraph" w:styleId="Beschriftung">
    <w:name w:val="caption"/>
    <w:basedOn w:val="Standard"/>
    <w:next w:val="Standard"/>
    <w:qFormat/>
    <w:rsid w:val="0093136C"/>
    <w:pPr>
      <w:spacing w:before="120" w:after="120"/>
    </w:pPr>
    <w:rPr>
      <w:b/>
      <w:bCs/>
      <w:sz w:val="20"/>
      <w:szCs w:val="20"/>
    </w:rPr>
  </w:style>
  <w:style w:type="paragraph" w:styleId="Kopfzeile">
    <w:name w:val="header"/>
    <w:basedOn w:val="Standard"/>
    <w:rsid w:val="00D80C3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D80C3D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rsid w:val="002A0A1F"/>
  </w:style>
  <w:style w:type="paragraph" w:customStyle="1" w:styleId="StandardWeb2">
    <w:name w:val="Standard (Web)2"/>
    <w:basedOn w:val="Standard"/>
    <w:rsid w:val="008F1C00"/>
    <w:rPr>
      <w:color w:val="000000"/>
      <w:sz w:val="26"/>
      <w:szCs w:val="26"/>
    </w:rPr>
  </w:style>
  <w:style w:type="paragraph" w:styleId="Dokumentstruktur">
    <w:name w:val="Document Map"/>
    <w:basedOn w:val="Standard"/>
    <w:semiHidden/>
    <w:rsid w:val="001B36CA"/>
    <w:pPr>
      <w:shd w:val="clear" w:color="auto" w:fill="000080"/>
    </w:pPr>
    <w:rPr>
      <w:rFonts w:ascii="Tahoma" w:hAnsi="Tahoma" w:cs="Tahoma"/>
    </w:rPr>
  </w:style>
  <w:style w:type="paragraph" w:customStyle="1" w:styleId="Default">
    <w:name w:val="Default"/>
    <w:rsid w:val="00EF7037"/>
    <w:pPr>
      <w:autoSpaceDE w:val="0"/>
      <w:autoSpaceDN w:val="0"/>
      <w:adjustRightInd w:val="0"/>
    </w:pPr>
    <w:rPr>
      <w:rFonts w:ascii="LHOGI B+ Univers" w:hAnsi="LHOGI B+ Univers" w:cs="LHOGI B+ Univers"/>
      <w:color w:val="000000"/>
      <w:sz w:val="24"/>
      <w:szCs w:val="24"/>
    </w:rPr>
  </w:style>
  <w:style w:type="paragraph" w:customStyle="1" w:styleId="Hauptberschrift">
    <w:name w:val="Hauptüberschrift"/>
    <w:basedOn w:val="Standard"/>
    <w:rsid w:val="00235ED6"/>
    <w:pPr>
      <w:spacing w:after="120" w:line="360" w:lineRule="auto"/>
    </w:pPr>
    <w:rPr>
      <w:rFonts w:ascii="Arial" w:hAnsi="Arial" w:cs="Arial"/>
      <w:b/>
      <w:sz w:val="36"/>
      <w:szCs w:val="36"/>
    </w:rPr>
  </w:style>
  <w:style w:type="paragraph" w:customStyle="1" w:styleId="Listenabsatz1">
    <w:name w:val="Listenabsatz1"/>
    <w:basedOn w:val="Standard"/>
    <w:rsid w:val="00E57B74"/>
    <w:pPr>
      <w:ind w:left="720"/>
      <w:contextualSpacing/>
    </w:pPr>
  </w:style>
  <w:style w:type="character" w:styleId="Zeilennummer">
    <w:name w:val="line number"/>
    <w:basedOn w:val="Absatz-Standardschriftart"/>
    <w:rsid w:val="00F37509"/>
  </w:style>
  <w:style w:type="paragraph" w:styleId="berarbeitung">
    <w:name w:val="Revision"/>
    <w:hidden/>
    <w:uiPriority w:val="99"/>
    <w:semiHidden/>
    <w:rsid w:val="00BE1421"/>
    <w:rPr>
      <w:sz w:val="24"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5F3A6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Listenabsatz">
    <w:name w:val="List Paragraph"/>
    <w:basedOn w:val="Standard"/>
    <w:uiPriority w:val="34"/>
    <w:qFormat/>
    <w:rsid w:val="004F42C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528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06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453821">
          <w:marLeft w:val="0"/>
          <w:marRight w:val="0"/>
          <w:marTop w:val="0"/>
          <w:marBottom w:val="0"/>
          <w:divBdr>
            <w:top w:val="single" w:sz="2" w:space="0" w:color="000000"/>
            <w:left w:val="single" w:sz="6" w:space="0" w:color="98989B"/>
            <w:bottom w:val="single" w:sz="6" w:space="0" w:color="000000"/>
            <w:right w:val="single" w:sz="6" w:space="0" w:color="000000"/>
          </w:divBdr>
          <w:divsChild>
            <w:div w:id="1941572128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6" w:space="0" w:color="98989B"/>
                <w:bottom w:val="single" w:sz="6" w:space="0" w:color="000000"/>
                <w:right w:val="single" w:sz="6" w:space="0" w:color="000000"/>
              </w:divBdr>
              <w:divsChild>
                <w:div w:id="1442413096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6" w:space="0" w:color="98989B"/>
                    <w:bottom w:val="single" w:sz="6" w:space="0" w:color="000000"/>
                    <w:right w:val="single" w:sz="6" w:space="0" w:color="000000"/>
                  </w:divBdr>
                  <w:divsChild>
                    <w:div w:id="740447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5833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0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71610">
      <w:marLeft w:val="0"/>
      <w:marRight w:val="0"/>
      <w:marTop w:val="21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ainer.gondek@index-werke.de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FC1990-0C53-46B0-ACC7-1B1038F507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606</Words>
  <Characters>3223</Characters>
  <Application>Microsoft Office Word</Application>
  <DocSecurity>0</DocSecurity>
  <Lines>26</Lines>
  <Paragraphs>7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INDEX TRAUB TNL32 compact</vt:lpstr>
      <vt:lpstr>INDEX Dreh-Fraesen</vt:lpstr>
    </vt:vector>
  </TitlesOfParts>
  <Company>INDEX-Werke GmbH &amp; Co. KG</Company>
  <LinksUpToDate>false</LinksUpToDate>
  <CharactersWithSpaces>3822</CharactersWithSpaces>
  <SharedDoc>false</SharedDoc>
  <HLinks>
    <vt:vector size="6" baseType="variant">
      <vt:variant>
        <vt:i4>3473413</vt:i4>
      </vt:variant>
      <vt:variant>
        <vt:i4>0</vt:i4>
      </vt:variant>
      <vt:variant>
        <vt:i4>0</vt:i4>
      </vt:variant>
      <vt:variant>
        <vt:i4>5</vt:i4>
      </vt:variant>
      <vt:variant>
        <vt:lpwstr>mailto:michael.czudaj@index-werke.de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INDEX TRAUB TNL32 compact</dc:title>
  <dc:creator>INDEX-Werke GmbH &amp; Co. KG</dc:creator>
  <cp:lastModifiedBy>Janke, Nicole</cp:lastModifiedBy>
  <cp:revision>7</cp:revision>
  <cp:lastPrinted>2019-11-27T10:30:00Z</cp:lastPrinted>
  <dcterms:created xsi:type="dcterms:W3CDTF">2023-03-23T08:28:00Z</dcterms:created>
  <dcterms:modified xsi:type="dcterms:W3CDTF">2023-04-17T11:50:00Z</dcterms:modified>
</cp:coreProperties>
</file>